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97" w:rsidRDefault="00190E9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90E97">
        <w:rPr>
          <w:rFonts w:ascii="方正小标宋简体" w:eastAsia="方正小标宋简体" w:hAnsi="方正小标宋简体" w:cs="方正小标宋简体" w:hint="eastAsia"/>
          <w:sz w:val="44"/>
          <w:szCs w:val="44"/>
        </w:rPr>
        <w:t>三类农作物病虫害监测调查技术规范</w:t>
      </w:r>
    </w:p>
    <w:p w:rsidR="00190E97" w:rsidRDefault="00190E9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90E97">
        <w:rPr>
          <w:rFonts w:ascii="方正小标宋简体" w:eastAsia="方正小标宋简体" w:hAnsi="方正小标宋简体" w:cs="方正小标宋简体" w:hint="eastAsia"/>
          <w:sz w:val="44"/>
          <w:szCs w:val="44"/>
        </w:rPr>
        <w:t>编制说明</w:t>
      </w:r>
    </w:p>
    <w:p w:rsidR="0060777C" w:rsidRDefault="004527CF">
      <w:pPr>
        <w:spacing w:line="560" w:lineRule="exact"/>
        <w:jc w:val="center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宿迁市农业技术综合服务中心</w:t>
      </w:r>
    </w:p>
    <w:p w:rsidR="0060777C" w:rsidRDefault="004527CF">
      <w:pPr>
        <w:spacing w:line="560" w:lineRule="exact"/>
        <w:jc w:val="center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202</w:t>
      </w:r>
      <w:r w:rsidR="00190E97">
        <w:rPr>
          <w:rFonts w:ascii="Times New Roman" w:eastAsia="方正楷体_GBK" w:hAnsi="Times New Roman" w:cs="Times New Roman" w:hint="eastAsia"/>
          <w:sz w:val="32"/>
          <w:szCs w:val="32"/>
        </w:rPr>
        <w:t>4</w:t>
      </w:r>
      <w:r>
        <w:rPr>
          <w:rFonts w:ascii="Times New Roman" w:eastAsia="方正楷体_GBK" w:hAnsi="Times New Roman" w:cs="Times New Roman"/>
          <w:sz w:val="32"/>
          <w:szCs w:val="32"/>
        </w:rPr>
        <w:t>年</w:t>
      </w:r>
      <w:r w:rsidR="000B2091">
        <w:rPr>
          <w:rFonts w:ascii="Times New Roman" w:eastAsia="方正楷体_GBK" w:hAnsi="Times New Roman" w:cs="Times New Roman" w:hint="eastAsia"/>
          <w:sz w:val="32"/>
          <w:szCs w:val="32"/>
        </w:rPr>
        <w:t>10</w:t>
      </w:r>
      <w:r>
        <w:rPr>
          <w:rFonts w:ascii="Times New Roman" w:eastAsia="方正楷体_GBK" w:hAnsi="Times New Roman" w:cs="Times New Roman"/>
          <w:sz w:val="32"/>
          <w:szCs w:val="32"/>
        </w:rPr>
        <w:t>月</w:t>
      </w:r>
    </w:p>
    <w:p w:rsidR="006D0586" w:rsidRDefault="006D0586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</w:p>
    <w:p w:rsidR="0060777C" w:rsidRDefault="004527CF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</w:t>
      </w:r>
      <w:r w:rsidR="009B4AEF">
        <w:rPr>
          <w:rFonts w:ascii="方正黑体_GBK" w:eastAsia="方正黑体_GBK" w:hAnsi="方正黑体_GBK" w:cs="方正黑体_GBK" w:hint="eastAsia"/>
          <w:sz w:val="32"/>
          <w:szCs w:val="32"/>
        </w:rPr>
        <w:t>基本情况</w:t>
      </w:r>
    </w:p>
    <w:p w:rsidR="0060777C" w:rsidRDefault="00190E97" w:rsidP="00190E97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在农业农村部制定的《一类农作物病虫害名录》和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江苏省农业农村厅制定的</w:t>
      </w: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《江苏省二类农作物病虫害名录》的基础上，</w:t>
      </w: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2021</w:t>
      </w: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年底宿迁市农业农村局根据宿迁本地区病虫害发生种类和特点，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制定了</w:t>
      </w:r>
      <w:r w:rsidR="005206C2">
        <w:rPr>
          <w:rFonts w:ascii="Times New Roman" w:eastAsia="方正仿宋_GBK" w:hAnsi="Times New Roman" w:cs="Times New Roman" w:hint="eastAsia"/>
          <w:sz w:val="32"/>
          <w:szCs w:val="32"/>
        </w:rPr>
        <w:t>《宿迁市主要三类农作物病虫害名录》，分别是</w:t>
      </w:r>
      <w:r w:rsidR="005206C2" w:rsidRPr="00190E97">
        <w:rPr>
          <w:rFonts w:ascii="Times New Roman" w:eastAsia="方正仿宋_GBK" w:hAnsi="Times New Roman" w:cs="Times New Roman" w:hint="eastAsia"/>
          <w:sz w:val="32"/>
          <w:szCs w:val="32"/>
        </w:rPr>
        <w:t>玉米锈病、蔬菜霜霉病、蔬菜白粉病、棉铃虫、小菜蛾、甜菜夜蛾、蔬菜蚜虫、稻田草害、麦田草害</w:t>
      </w:r>
      <w:r w:rsidR="005206C2">
        <w:rPr>
          <w:rFonts w:ascii="Times New Roman" w:eastAsia="方正仿宋_GBK" w:hAnsi="Times New Roman" w:cs="Times New Roman" w:hint="eastAsia"/>
          <w:sz w:val="32"/>
          <w:szCs w:val="32"/>
        </w:rPr>
        <w:t>等。但是这些病虫害大多没有规范的监测调查要求，特别是完全切合宿迁地区实际情况的基本没有。</w:t>
      </w:r>
    </w:p>
    <w:p w:rsidR="00190E97" w:rsidRDefault="00190E97" w:rsidP="00190E9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根据《农作物病虫害防治条例》规定，地市级植保机构应当根据农业生产和农作物病虫害防治需要，制定三类农作物病虫害监测调查方法。因此，</w:t>
      </w:r>
      <w:r w:rsidR="005206C2">
        <w:rPr>
          <w:rFonts w:ascii="Times New Roman" w:eastAsia="方正仿宋_GBK" w:hAnsi="Times New Roman" w:cs="Times New Roman" w:hint="eastAsia"/>
          <w:sz w:val="32"/>
          <w:szCs w:val="32"/>
        </w:rPr>
        <w:t>宿迁市</w:t>
      </w: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需要制定《三类农作物病虫害监测调查技术规范》。该规范将提高全市三类农作物病虫害监测调查水平，为科学防治提供依据，对保障粮食安全和促进农业及农村经济可持续发展，具有重要的现实意义。</w:t>
      </w:r>
    </w:p>
    <w:p w:rsidR="009B4AEF" w:rsidRDefault="009B4AEF" w:rsidP="00190E9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宿迁市市场监督管理局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2023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月《</w:t>
      </w:r>
      <w:r w:rsidR="0025541C">
        <w:rPr>
          <w:rFonts w:ascii="Times New Roman" w:eastAsia="方正仿宋_GBK" w:hAnsi="Times New Roman" w:cs="Times New Roman" w:hint="eastAsia"/>
          <w:sz w:val="32"/>
          <w:szCs w:val="32"/>
        </w:rPr>
        <w:t>关于下达</w:t>
      </w:r>
      <w:r w:rsidR="0025541C">
        <w:rPr>
          <w:rFonts w:ascii="Times New Roman" w:eastAsia="方正仿宋_GBK" w:hAnsi="Times New Roman" w:cs="Times New Roman" w:hint="eastAsia"/>
          <w:sz w:val="32"/>
          <w:szCs w:val="32"/>
        </w:rPr>
        <w:t>2023</w:t>
      </w:r>
      <w:r w:rsidR="0025541C">
        <w:rPr>
          <w:rFonts w:ascii="Times New Roman" w:eastAsia="方正仿宋_GBK" w:hAnsi="Times New Roman" w:cs="Times New Roman" w:hint="eastAsia"/>
          <w:sz w:val="32"/>
          <w:szCs w:val="32"/>
        </w:rPr>
        <w:t>年度宿迁市地方标准项目计划的通知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》</w:t>
      </w:r>
      <w:r w:rsidR="0025541C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proofErr w:type="gramStart"/>
      <w:r w:rsidR="0025541C">
        <w:rPr>
          <w:rFonts w:ascii="Times New Roman" w:eastAsia="方正仿宋_GBK" w:hAnsi="Times New Roman" w:cs="Times New Roman" w:hint="eastAsia"/>
          <w:sz w:val="32"/>
          <w:szCs w:val="32"/>
        </w:rPr>
        <w:t>宿市监标</w:t>
      </w:r>
      <w:proofErr w:type="gramEnd"/>
      <w:r w:rsidR="0025541C">
        <w:rPr>
          <w:rFonts w:ascii="方正仿宋_GBK" w:eastAsia="方正仿宋_GBK" w:hAnsi="Times New Roman" w:cs="Times New Roman" w:hint="eastAsia"/>
          <w:sz w:val="32"/>
          <w:szCs w:val="32"/>
        </w:rPr>
        <w:t>﹝2023﹞1号</w:t>
      </w:r>
      <w:r w:rsidR="0025541C">
        <w:rPr>
          <w:rFonts w:ascii="Times New Roman" w:eastAsia="方正仿宋_GBK" w:hAnsi="Times New Roman" w:cs="Times New Roman" w:hint="eastAsia"/>
          <w:sz w:val="32"/>
          <w:szCs w:val="32"/>
        </w:rPr>
        <w:t>）将本标准列为修订计划。</w:t>
      </w:r>
    </w:p>
    <w:p w:rsidR="0060777C" w:rsidRDefault="004527CF" w:rsidP="00190E97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三、编制</w:t>
      </w:r>
      <w:r w:rsidR="00B819FF">
        <w:rPr>
          <w:rFonts w:ascii="方正黑体_GBK" w:eastAsia="方正黑体_GBK" w:hAnsi="方正黑体_GBK" w:cs="方正黑体_GBK" w:hint="eastAsia"/>
          <w:sz w:val="32"/>
          <w:szCs w:val="32"/>
        </w:rPr>
        <w:t>原则和内容</w:t>
      </w:r>
    </w:p>
    <w:p w:rsidR="007411C6" w:rsidRDefault="006533BB" w:rsidP="005206C2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本规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的制定主要基于宿迁市、县区、乡镇三级农技人员多年从事</w:t>
      </w: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病虫害监测调查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工作经验的积累，以及</w:t>
      </w:r>
      <w:r w:rsidR="00190E97" w:rsidRPr="00190E97">
        <w:rPr>
          <w:rFonts w:ascii="Times New Roman" w:eastAsia="方正仿宋_GBK" w:hAnsi="Times New Roman" w:cs="Times New Roman" w:hint="eastAsia"/>
          <w:sz w:val="32"/>
          <w:szCs w:val="32"/>
        </w:rPr>
        <w:t>2021</w:t>
      </w:r>
      <w:r w:rsidR="00190E97" w:rsidRPr="00190E97">
        <w:rPr>
          <w:rFonts w:ascii="Times New Roman" w:eastAsia="方正仿宋_GBK" w:hAnsi="Times New Roman" w:cs="Times New Roman" w:hint="eastAsia"/>
          <w:sz w:val="32"/>
          <w:szCs w:val="32"/>
        </w:rPr>
        <w:t>年以来</w:t>
      </w:r>
      <w:r w:rsidR="005206C2">
        <w:rPr>
          <w:rFonts w:ascii="Times New Roman" w:eastAsia="方正仿宋_GBK" w:hAnsi="Times New Roman" w:cs="Times New Roman" w:hint="eastAsia"/>
          <w:sz w:val="32"/>
          <w:szCs w:val="32"/>
        </w:rPr>
        <w:t>农业技术综合服务</w:t>
      </w:r>
      <w:r w:rsidR="00190E97" w:rsidRPr="00190E97">
        <w:rPr>
          <w:rFonts w:ascii="Times New Roman" w:eastAsia="方正仿宋_GBK" w:hAnsi="Times New Roman" w:cs="Times New Roman" w:hint="eastAsia"/>
          <w:sz w:val="32"/>
          <w:szCs w:val="32"/>
        </w:rPr>
        <w:t>中心连续开展</w:t>
      </w:r>
      <w:r w:rsidR="005206C2" w:rsidRPr="00190E97">
        <w:rPr>
          <w:rFonts w:ascii="Times New Roman" w:eastAsia="方正仿宋_GBK" w:hAnsi="Times New Roman" w:cs="Times New Roman" w:hint="eastAsia"/>
          <w:sz w:val="32"/>
          <w:szCs w:val="32"/>
        </w:rPr>
        <w:t>玉米锈病、蔬菜霜霉病、蔬菜白粉病、棉铃虫、小菜蛾、甜菜夜蛾、蔬菜蚜虫、稻田草害、麦田草害</w:t>
      </w:r>
      <w:r w:rsidR="005206C2">
        <w:rPr>
          <w:rFonts w:ascii="Times New Roman" w:eastAsia="方正仿宋_GBK" w:hAnsi="Times New Roman" w:cs="Times New Roman" w:hint="eastAsia"/>
          <w:sz w:val="32"/>
          <w:szCs w:val="32"/>
        </w:rPr>
        <w:t>等</w:t>
      </w:r>
      <w:r w:rsidR="00190E97" w:rsidRPr="00190E97">
        <w:rPr>
          <w:rFonts w:ascii="Times New Roman" w:eastAsia="方正仿宋_GBK" w:hAnsi="Times New Roman" w:cs="Times New Roman" w:hint="eastAsia"/>
          <w:sz w:val="32"/>
          <w:szCs w:val="32"/>
        </w:rPr>
        <w:t>宿迁市三类农作物病虫害监测调查技术研究</w:t>
      </w:r>
      <w:r w:rsidR="007411C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 w:rsidR="005206C2" w:rsidRPr="005206C2">
        <w:rPr>
          <w:rFonts w:ascii="Times New Roman" w:eastAsia="方正仿宋_GBK" w:hAnsi="Times New Roman" w:cs="Times New Roman" w:hint="eastAsia"/>
          <w:sz w:val="32"/>
          <w:szCs w:val="32"/>
        </w:rPr>
        <w:t>通过对多年来积累的相关资料进行认真总结和分析，并征求科研院所、推广单位、种植大户等建议，组织编写了《三类农作物病虫害监测调查技术规范》</w:t>
      </w:r>
      <w:r w:rsidR="00190E97" w:rsidRPr="00190E97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7411C6" w:rsidRPr="007411C6">
        <w:rPr>
          <w:rFonts w:ascii="Times New Roman" w:eastAsia="方正仿宋_GBK" w:hAnsi="Times New Roman" w:cs="Times New Roman" w:hint="eastAsia"/>
          <w:sz w:val="32"/>
          <w:szCs w:val="32"/>
        </w:rPr>
        <w:t>规定了玉米锈病监测调查、蔬菜霜霉病监测调查、蔬菜白粉病监测调查、棉铃虫监测调查、小菜蛾监测调查、甜菜夜蛾监测调查、蔬菜蚜虫监测调查、稻田草害监测调查、麦田草害监测调查的具体要求。</w:t>
      </w:r>
    </w:p>
    <w:p w:rsidR="00E92AA4" w:rsidRPr="00811364" w:rsidRDefault="007411C6" w:rsidP="005206C2">
      <w:pPr>
        <w:spacing w:line="560" w:lineRule="exact"/>
        <w:ind w:firstLineChars="200" w:firstLine="640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 w:rsidRPr="00811364">
        <w:rPr>
          <w:rFonts w:ascii="方正黑体_GBK" w:eastAsia="方正黑体_GBK" w:hAnsi="方正黑体_GBK" w:cs="方正黑体_GBK" w:hint="eastAsia"/>
          <w:sz w:val="32"/>
          <w:szCs w:val="32"/>
        </w:rPr>
        <w:t>三、</w:t>
      </w:r>
      <w:r w:rsidR="00E92AA4" w:rsidRPr="00811364">
        <w:rPr>
          <w:rFonts w:ascii="方正黑体_GBK" w:eastAsia="方正黑体_GBK" w:hAnsi="方正黑体_GBK" w:cs="方正黑体_GBK" w:hint="eastAsia"/>
          <w:sz w:val="32"/>
          <w:szCs w:val="32"/>
        </w:rPr>
        <w:t>预期效果</w:t>
      </w:r>
    </w:p>
    <w:p w:rsidR="00190E97" w:rsidRDefault="00E92AA4" w:rsidP="005206C2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本规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的制定使</w:t>
      </w:r>
      <w:r w:rsidRPr="00190E97">
        <w:rPr>
          <w:rFonts w:ascii="Times New Roman" w:eastAsia="方正仿宋_GBK" w:hAnsi="Times New Roman" w:cs="Times New Roman" w:hint="eastAsia"/>
          <w:sz w:val="32"/>
          <w:szCs w:val="32"/>
        </w:rPr>
        <w:t>玉米锈病、蔬菜霜霉病、蔬菜白粉病、棉铃虫、小菜蛾、甜菜夜蛾、蔬菜蚜虫、稻田草害、麦田草害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等三类病虫监测更加</w:t>
      </w:r>
      <w:r w:rsidR="005206C2" w:rsidRPr="005206C2">
        <w:rPr>
          <w:rFonts w:ascii="Times New Roman" w:eastAsia="方正仿宋_GBK" w:hAnsi="Times New Roman" w:cs="Times New Roman" w:hint="eastAsia"/>
          <w:sz w:val="32"/>
          <w:szCs w:val="32"/>
        </w:rPr>
        <w:t>科学规范</w:t>
      </w:r>
      <w:r w:rsidRPr="005206C2">
        <w:rPr>
          <w:rFonts w:ascii="Times New Roman" w:eastAsia="方正仿宋_GBK" w:hAnsi="Times New Roman" w:cs="Times New Roman" w:hint="eastAsia"/>
          <w:sz w:val="32"/>
          <w:szCs w:val="32"/>
        </w:rPr>
        <w:t>、操作简便、措施具体</w:t>
      </w:r>
      <w:r w:rsidR="005206C2" w:rsidRPr="005206C2">
        <w:rPr>
          <w:rFonts w:ascii="Times New Roman" w:eastAsia="方正仿宋_GBK" w:hAnsi="Times New Roman" w:cs="Times New Roman" w:hint="eastAsia"/>
          <w:sz w:val="32"/>
          <w:szCs w:val="32"/>
        </w:rPr>
        <w:t>，技术指标切合实际，</w:t>
      </w:r>
      <w:r w:rsidR="005206C2">
        <w:rPr>
          <w:rFonts w:ascii="Times New Roman" w:eastAsia="方正仿宋_GBK" w:hAnsi="Times New Roman" w:cs="Times New Roman" w:hint="eastAsia"/>
          <w:sz w:val="32"/>
          <w:szCs w:val="32"/>
        </w:rPr>
        <w:t>符合宿迁市三类农作物病虫监测需求。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对促进宿迁市农作物病虫害科学防治、精准防治有积极意义。本规程征求</w:t>
      </w:r>
      <w:r w:rsidR="00811364" w:rsidRPr="00811364">
        <w:rPr>
          <w:rFonts w:ascii="Times New Roman" w:eastAsia="方正仿宋_GBK" w:hAnsi="Times New Roman" w:cs="Times New Roman" w:hint="eastAsia"/>
          <w:sz w:val="32"/>
          <w:szCs w:val="32"/>
        </w:rPr>
        <w:t>科研院所、推广单位、种植大户等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30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个单位意见，回函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10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个单位，其中建议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15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条，采纳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条，不采纳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9</w:t>
      </w:r>
      <w:r w:rsidR="00811364">
        <w:rPr>
          <w:rFonts w:ascii="Times New Roman" w:eastAsia="方正仿宋_GBK" w:hAnsi="Times New Roman" w:cs="Times New Roman" w:hint="eastAsia"/>
          <w:sz w:val="32"/>
          <w:szCs w:val="32"/>
        </w:rPr>
        <w:t>条。</w:t>
      </w:r>
    </w:p>
    <w:p w:rsidR="00811364" w:rsidRPr="00D955CA" w:rsidRDefault="00811364" w:rsidP="005206C2">
      <w:pPr>
        <w:spacing w:line="560" w:lineRule="exact"/>
        <w:ind w:firstLineChars="200" w:firstLine="640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 w:rsidRPr="00D955CA">
        <w:rPr>
          <w:rFonts w:ascii="方正黑体_GBK" w:eastAsia="方正黑体_GBK" w:hAnsi="方正黑体_GBK" w:cs="方正黑体_GBK" w:hint="eastAsia"/>
          <w:sz w:val="32"/>
          <w:szCs w:val="32"/>
        </w:rPr>
        <w:t>四、与现行法律法规及国家强制标准关系</w:t>
      </w:r>
    </w:p>
    <w:p w:rsidR="00811364" w:rsidRDefault="00811364" w:rsidP="00811364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本标准在编写过程中参考了</w:t>
      </w:r>
      <w:r w:rsidRPr="00811364">
        <w:rPr>
          <w:rFonts w:ascii="Times New Roman" w:eastAsia="方正仿宋_GBK" w:hAnsi="Times New Roman" w:cs="Times New Roman" w:hint="eastAsia"/>
          <w:sz w:val="32"/>
          <w:szCs w:val="32"/>
        </w:rPr>
        <w:t>全国农技中心《一类农作物病虫害监测调查方法》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以及相关的国家、行业、地方标准，与现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行法律和强制性标准并无相</w:t>
      </w:r>
      <w:r w:rsidR="00D955CA">
        <w:rPr>
          <w:rFonts w:ascii="Times New Roman" w:eastAsia="方正仿宋_GBK" w:hAnsi="Times New Roman" w:cs="Times New Roman" w:hint="eastAsia"/>
          <w:sz w:val="32"/>
          <w:szCs w:val="32"/>
        </w:rPr>
        <w:t>互矛盾和抵触的条款。</w:t>
      </w:r>
    </w:p>
    <w:p w:rsidR="00D955CA" w:rsidRPr="00D955CA" w:rsidRDefault="00D955CA" w:rsidP="00811364">
      <w:pPr>
        <w:spacing w:line="560" w:lineRule="exact"/>
        <w:ind w:firstLineChars="200" w:firstLine="640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 w:rsidRPr="00D955CA">
        <w:rPr>
          <w:rFonts w:ascii="方正黑体_GBK" w:eastAsia="方正黑体_GBK" w:hAnsi="方正黑体_GBK" w:cs="方正黑体_GBK"/>
          <w:sz w:val="32"/>
          <w:szCs w:val="32"/>
        </w:rPr>
        <w:t>五、贯彻标准的要求和措施建议</w:t>
      </w:r>
    </w:p>
    <w:p w:rsidR="00D955CA" w:rsidRDefault="00D955CA" w:rsidP="00811364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本规程是宿迁市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地方标准，规范了宿迁市三类农作物病虫害</w:t>
      </w:r>
      <w:r w:rsidRPr="00D955CA">
        <w:rPr>
          <w:rFonts w:ascii="Times New Roman" w:eastAsia="方正仿宋_GBK" w:hAnsi="Times New Roman" w:cs="Times New Roman" w:hint="eastAsia"/>
          <w:sz w:val="32"/>
          <w:szCs w:val="32"/>
        </w:rPr>
        <w:t>玉米锈病监测调查、蔬菜霜霉病监测调查</w:t>
      </w:r>
      <w:bookmarkStart w:id="0" w:name="_GoBack"/>
      <w:bookmarkEnd w:id="0"/>
      <w:r w:rsidRPr="00D955CA">
        <w:rPr>
          <w:rFonts w:ascii="Times New Roman" w:eastAsia="方正仿宋_GBK" w:hAnsi="Times New Roman" w:cs="Times New Roman" w:hint="eastAsia"/>
          <w:sz w:val="32"/>
          <w:szCs w:val="32"/>
        </w:rPr>
        <w:t>、蔬菜白粉病监测调查、棉铃虫监测调查、小菜蛾监测调查、甜菜夜蛾监测调查、蔬菜蚜虫监测调查、稻田草害监测调查、麦田草害监测调查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等方面的</w:t>
      </w:r>
      <w:r w:rsidRPr="00D955CA">
        <w:rPr>
          <w:rFonts w:ascii="Times New Roman" w:eastAsia="方正仿宋_GBK" w:hAnsi="Times New Roman" w:cs="Times New Roman" w:hint="eastAsia"/>
          <w:sz w:val="32"/>
          <w:szCs w:val="32"/>
        </w:rPr>
        <w:t>具体要求。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贯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标的范围应包括种植户、家庭农场、合作社、农业企业等农作物种植主体及农业农村行政事业单位，可采取线上线下培训、田间指导、网络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宣传等贯标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措施。</w:t>
      </w:r>
    </w:p>
    <w:p w:rsidR="0060777C" w:rsidRDefault="0060777C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sectPr w:rsidR="0060777C" w:rsidSect="003B5377">
      <w:footerReference w:type="default" r:id="rId7"/>
      <w:pgSz w:w="11906" w:h="16838"/>
      <w:pgMar w:top="1701" w:right="1588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30B" w:rsidRDefault="0066030B" w:rsidP="00190E97">
      <w:r>
        <w:separator/>
      </w:r>
    </w:p>
  </w:endnote>
  <w:endnote w:type="continuationSeparator" w:id="0">
    <w:p w:rsidR="0066030B" w:rsidRDefault="0066030B" w:rsidP="0019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224700"/>
      <w:docPartObj>
        <w:docPartGallery w:val="Page Numbers (Bottom of Page)"/>
        <w:docPartUnique/>
      </w:docPartObj>
    </w:sdtPr>
    <w:sdtEndPr/>
    <w:sdtContent>
      <w:p w:rsidR="00D955CA" w:rsidRDefault="00D955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FC8" w:rsidRPr="00286FC8">
          <w:rPr>
            <w:noProof/>
            <w:lang w:val="zh-CN"/>
          </w:rPr>
          <w:t>2</w:t>
        </w:r>
        <w:r>
          <w:fldChar w:fldCharType="end"/>
        </w:r>
      </w:p>
    </w:sdtContent>
  </w:sdt>
  <w:p w:rsidR="00D955CA" w:rsidRDefault="00D955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30B" w:rsidRDefault="0066030B" w:rsidP="00190E97">
      <w:r>
        <w:separator/>
      </w:r>
    </w:p>
  </w:footnote>
  <w:footnote w:type="continuationSeparator" w:id="0">
    <w:p w:rsidR="0066030B" w:rsidRDefault="0066030B" w:rsidP="00190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2NmYzNWJmOWJiZGQ5NDczNTk3YzI2NGUwOTA3MzIifQ=="/>
  </w:docVars>
  <w:rsids>
    <w:rsidRoot w:val="692F5F44"/>
    <w:rsid w:val="000B2091"/>
    <w:rsid w:val="00190E97"/>
    <w:rsid w:val="0025541C"/>
    <w:rsid w:val="00286FC8"/>
    <w:rsid w:val="003B5377"/>
    <w:rsid w:val="004527CF"/>
    <w:rsid w:val="005206C2"/>
    <w:rsid w:val="0060777C"/>
    <w:rsid w:val="006533BB"/>
    <w:rsid w:val="0066030B"/>
    <w:rsid w:val="006D0586"/>
    <w:rsid w:val="007411C6"/>
    <w:rsid w:val="0079753C"/>
    <w:rsid w:val="00811364"/>
    <w:rsid w:val="009B4AEF"/>
    <w:rsid w:val="00AD273A"/>
    <w:rsid w:val="00B819FF"/>
    <w:rsid w:val="00D955CA"/>
    <w:rsid w:val="00E92AA4"/>
    <w:rsid w:val="00F1086C"/>
    <w:rsid w:val="59316A0C"/>
    <w:rsid w:val="692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0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0E9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90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0E9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0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0E9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90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0E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落雁都匀</dc:creator>
  <cp:lastModifiedBy>张明</cp:lastModifiedBy>
  <cp:revision>7</cp:revision>
  <dcterms:created xsi:type="dcterms:W3CDTF">2023-11-17T07:24:00Z</dcterms:created>
  <dcterms:modified xsi:type="dcterms:W3CDTF">2024-11-14T03:30:00Z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9D71424BAB4A437E92099576B97128C8_11</vt:lpwstr>
  </property>
</Properties>
</file>